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8118" w:type="dxa"/>
        <w:tblLook w:val="04A0"/>
      </w:tblPr>
      <w:tblGrid>
        <w:gridCol w:w="3763"/>
        <w:gridCol w:w="4355"/>
      </w:tblGrid>
      <w:tr w:rsidR="000B5F3E" w:rsidRPr="003E4FCB" w:rsidTr="003E4FCB">
        <w:trPr>
          <w:trHeight w:val="527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355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0B5F3E" w:rsidRPr="003E4FCB" w:rsidTr="003E4FCB">
        <w:trPr>
          <w:trHeight w:val="383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355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  <w:tr w:rsidR="000B5F3E" w:rsidRPr="003E4FCB" w:rsidTr="003E4FCB">
        <w:trPr>
          <w:trHeight w:val="383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355" w:type="dxa"/>
          </w:tcPr>
          <w:p w:rsidR="000B5F3E" w:rsidRPr="003E4FCB" w:rsidRDefault="003E4FCB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0B5F3E"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SW-</w:t>
            </w:r>
            <w:r w:rsidR="00A77856"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503</w:t>
            </w:r>
          </w:p>
        </w:tc>
      </w:tr>
      <w:tr w:rsidR="000B5F3E" w:rsidRPr="003E4FCB" w:rsidTr="003E4FCB">
        <w:trPr>
          <w:trHeight w:val="383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355" w:type="dxa"/>
          </w:tcPr>
          <w:p w:rsidR="000B5F3E" w:rsidRPr="003E4FCB" w:rsidRDefault="00A77856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0B5F3E" w:rsidRPr="003E4FCB" w:rsidTr="003E4FCB">
        <w:trPr>
          <w:trHeight w:val="383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355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Occupational Social Work</w:t>
            </w:r>
          </w:p>
        </w:tc>
      </w:tr>
      <w:tr w:rsidR="000B5F3E" w:rsidRPr="003E4FCB" w:rsidTr="003E4FCB">
        <w:trPr>
          <w:trHeight w:val="383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355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B5F3E" w:rsidRPr="003E4FCB" w:rsidTr="003E4FCB">
        <w:trPr>
          <w:trHeight w:val="408"/>
        </w:trPr>
        <w:tc>
          <w:tcPr>
            <w:tcW w:w="3763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355" w:type="dxa"/>
          </w:tcPr>
          <w:p w:rsidR="000B5F3E" w:rsidRPr="003E4FCB" w:rsidRDefault="000B5F3E" w:rsidP="003E4FCB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B5F3E" w:rsidRPr="003E4FCB" w:rsidRDefault="000B5F3E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FCB" w:rsidRDefault="003E4FCB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FCB" w:rsidRDefault="003E4FCB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FCB" w:rsidRDefault="003E4FCB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FCB" w:rsidRDefault="003E4FCB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FCB" w:rsidRDefault="003E4FCB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FCB" w:rsidRPr="003E4FCB" w:rsidRDefault="003E4FCB" w:rsidP="003E4FCB">
      <w:pPr>
        <w:jc w:val="both"/>
        <w:rPr>
          <w:rFonts w:ascii="Times New Roman" w:hAnsi="Times New Roman" w:cs="Times New Roman"/>
          <w:b/>
          <w:sz w:val="4"/>
          <w:szCs w:val="24"/>
        </w:rPr>
      </w:pPr>
    </w:p>
    <w:p w:rsidR="00710C92" w:rsidRPr="003E4FCB" w:rsidRDefault="00710C92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FCB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710C92" w:rsidRPr="003E4FCB" w:rsidRDefault="00710C92" w:rsidP="003E4F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4FCB">
        <w:rPr>
          <w:rFonts w:ascii="Times New Roman" w:hAnsi="Times New Roman" w:cs="Times New Roman"/>
          <w:sz w:val="24"/>
          <w:szCs w:val="24"/>
        </w:rPr>
        <w:t>To understand the concept of occupational social work</w:t>
      </w:r>
    </w:p>
    <w:p w:rsidR="00710C92" w:rsidRPr="003E4FCB" w:rsidRDefault="00710C92" w:rsidP="003E4F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4FCB">
        <w:rPr>
          <w:rFonts w:ascii="Times New Roman" w:hAnsi="Times New Roman" w:cs="Times New Roman"/>
          <w:sz w:val="24"/>
          <w:szCs w:val="24"/>
        </w:rPr>
        <w:t>To provide an insight on problems of workforce and the magnitude of those problems</w:t>
      </w:r>
    </w:p>
    <w:p w:rsidR="00710C92" w:rsidRPr="003E4FCB" w:rsidRDefault="00710C92" w:rsidP="003E4F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4FCB">
        <w:rPr>
          <w:rFonts w:ascii="Times New Roman" w:hAnsi="Times New Roman" w:cs="Times New Roman"/>
          <w:sz w:val="24"/>
          <w:szCs w:val="24"/>
        </w:rPr>
        <w:t>To understand the statutory working conditions</w:t>
      </w:r>
    </w:p>
    <w:p w:rsidR="00710C92" w:rsidRDefault="00710C92" w:rsidP="003E4F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4FCB">
        <w:rPr>
          <w:rFonts w:ascii="Times New Roman" w:hAnsi="Times New Roman" w:cs="Times New Roman"/>
          <w:sz w:val="24"/>
          <w:szCs w:val="24"/>
        </w:rPr>
        <w:t>To know the emerging issues and concerns for occupational social work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0B5F3E" w:rsidRPr="003E4FCB" w:rsidTr="003E4FCB">
        <w:trPr>
          <w:trHeight w:val="630"/>
        </w:trPr>
        <w:tc>
          <w:tcPr>
            <w:tcW w:w="89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5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0B5F3E" w:rsidRPr="003E4FCB" w:rsidTr="003E4FCB">
        <w:trPr>
          <w:trHeight w:val="1156"/>
        </w:trPr>
        <w:tc>
          <w:tcPr>
            <w:tcW w:w="89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Understanding Occupational Social work</w:t>
            </w:r>
          </w:p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0B5F3E" w:rsidRPr="003E4FCB" w:rsidRDefault="000B5F3E" w:rsidP="003E4F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Concept of Occupational social work: history, scope, components, principles.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 Concept of work, employment and decent work; issues and concerns of changing profile of work force in organized and unorganized sector.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 Indian workers: needs, issues and problems affecting personal and professional life.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 changes in the labour policy: effects on work force, trade unions- changing role of trade unions and working class</w:t>
            </w:r>
          </w:p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5F3E" w:rsidRPr="003E4FCB" w:rsidTr="003E4FCB">
        <w:tc>
          <w:tcPr>
            <w:tcW w:w="89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Problems of workers</w:t>
            </w:r>
          </w:p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0B5F3E" w:rsidRPr="003E4FCB" w:rsidRDefault="000B5F3E" w:rsidP="003E4F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Problems affecting work life:  absenteeism, alcoholism, job insecurity, supervision and safety measures.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 Social life of workers and pressure on work life: indebtedness, housing, livelihood, and access to basic services.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 Contemporary issues: closure/merger, rationalization and </w:t>
            </w:r>
            <w:proofErr w:type="spellStart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automization</w:t>
            </w:r>
            <w:proofErr w:type="spellEnd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casualization</w:t>
            </w:r>
            <w:proofErr w:type="spellEnd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, disinvestment and VRS</w:t>
            </w:r>
          </w:p>
        </w:tc>
        <w:tc>
          <w:tcPr>
            <w:tcW w:w="45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5F3E" w:rsidRPr="003E4FCB" w:rsidTr="003E4FCB">
        <w:tc>
          <w:tcPr>
            <w:tcW w:w="89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Working conditions and conditions of work</w:t>
            </w:r>
          </w:p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0B5F3E" w:rsidRPr="003E4FCB" w:rsidRDefault="000B5F3E" w:rsidP="003E4F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Physical and mechanical environment- provisions of Factories Act.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 Working conditions and problems at workplace: alienation, monotony, fatigue and boredom amongst organized sector workforce.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Accidents: causes, prevention and compensations.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Conditions of work: wages, allowances, perks, incentives, leave, holidays.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social security measures for organized and unorganized sector</w:t>
            </w:r>
          </w:p>
        </w:tc>
        <w:tc>
          <w:tcPr>
            <w:tcW w:w="45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5F3E" w:rsidRPr="003E4FCB" w:rsidTr="003E4FCB">
        <w:tc>
          <w:tcPr>
            <w:tcW w:w="89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Emerging issues and concerns</w:t>
            </w:r>
          </w:p>
        </w:tc>
        <w:tc>
          <w:tcPr>
            <w:tcW w:w="4243" w:type="dxa"/>
          </w:tcPr>
          <w:p w:rsidR="000B5F3E" w:rsidRPr="003E4FCB" w:rsidRDefault="000B5F3E" w:rsidP="003E4FC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Occupational Social Work: Emerging issues and concerns: issues and concerns of construction workers, agricultural workers, child workers, issues and concerns of women employees, persons with disability and employees on contract basis.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Mental health issues at workplace: work life balance.</w:t>
            </w:r>
          </w:p>
          <w:p w:rsidR="000B5F3E" w:rsidRPr="003E4FCB" w:rsidRDefault="000B5F3E" w:rsidP="003E4FC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sz w:val="24"/>
                <w:szCs w:val="24"/>
              </w:rPr>
              <w:t xml:space="preserve">Employee assistance </w:t>
            </w:r>
            <w:proofErr w:type="spellStart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programmmes</w:t>
            </w:r>
            <w:proofErr w:type="spellEnd"/>
            <w:r w:rsidRPr="003E4FCB">
              <w:rPr>
                <w:rFonts w:ascii="Times New Roman" w:hAnsi="Times New Roman" w:cs="Times New Roman"/>
                <w:sz w:val="24"/>
                <w:szCs w:val="24"/>
              </w:rPr>
              <w:t>: Nature, scope, philosophy, models, services</w:t>
            </w:r>
          </w:p>
        </w:tc>
        <w:tc>
          <w:tcPr>
            <w:tcW w:w="45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B5F3E" w:rsidRPr="003E4FCB" w:rsidTr="003E4FCB">
        <w:trPr>
          <w:trHeight w:val="575"/>
        </w:trPr>
        <w:tc>
          <w:tcPr>
            <w:tcW w:w="7100" w:type="dxa"/>
            <w:gridSpan w:val="3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22" w:type="dxa"/>
            <w:gridSpan w:val="3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96" w:type="dxa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0B5F3E" w:rsidRPr="003E4FCB" w:rsidTr="003E4FCB">
        <w:trPr>
          <w:trHeight w:val="457"/>
        </w:trPr>
        <w:tc>
          <w:tcPr>
            <w:tcW w:w="9318" w:type="dxa"/>
            <w:gridSpan w:val="7"/>
            <w:shd w:val="clear" w:color="auto" w:fill="FFFF00"/>
          </w:tcPr>
          <w:p w:rsidR="000B5F3E" w:rsidRPr="003E4FCB" w:rsidRDefault="000B5F3E" w:rsidP="003E4F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FCB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0B5F3E" w:rsidRPr="003E4FCB" w:rsidRDefault="000B5F3E" w:rsidP="003E4FC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C92" w:rsidRPr="003E4FCB" w:rsidRDefault="000B5F3E" w:rsidP="003E4FCB">
      <w:pPr>
        <w:spacing w:after="0" w:line="312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4FCB">
        <w:rPr>
          <w:rFonts w:ascii="Times New Roman" w:hAnsi="Times New Roman" w:cs="Times New Roman"/>
          <w:b/>
          <w:i/>
          <w:sz w:val="24"/>
          <w:szCs w:val="24"/>
        </w:rPr>
        <w:t xml:space="preserve">Suggested Readings: </w:t>
      </w:r>
    </w:p>
    <w:p w:rsidR="00710C92" w:rsidRPr="003E4FCB" w:rsidRDefault="00710C92" w:rsidP="003E4FCB">
      <w:pPr>
        <w:pStyle w:val="ListParagraph"/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FCB">
        <w:rPr>
          <w:rFonts w:ascii="Times New Roman" w:hAnsi="Times New Roman" w:cs="Times New Roman"/>
          <w:sz w:val="24"/>
          <w:szCs w:val="24"/>
        </w:rPr>
        <w:t>Akbas</w:t>
      </w:r>
      <w:proofErr w:type="spellEnd"/>
      <w:r w:rsidRPr="003E4FCB">
        <w:rPr>
          <w:rFonts w:ascii="Times New Roman" w:hAnsi="Times New Roman" w:cs="Times New Roman"/>
          <w:sz w:val="24"/>
          <w:szCs w:val="24"/>
        </w:rPr>
        <w:t xml:space="preserve">, S. 1983 “Industrial Social Work: Influencing the System at the Workplace.” In </w:t>
      </w:r>
      <w:proofErr w:type="spellStart"/>
      <w:r w:rsidRPr="003E4FCB">
        <w:rPr>
          <w:rFonts w:ascii="Times New Roman" w:hAnsi="Times New Roman" w:cs="Times New Roman"/>
          <w:sz w:val="24"/>
          <w:szCs w:val="24"/>
        </w:rPr>
        <w:t>Dinerman</w:t>
      </w:r>
      <w:proofErr w:type="spellEnd"/>
      <w:r w:rsidRPr="003E4FCB">
        <w:rPr>
          <w:rFonts w:ascii="Times New Roman" w:hAnsi="Times New Roman" w:cs="Times New Roman"/>
          <w:sz w:val="24"/>
          <w:szCs w:val="24"/>
        </w:rPr>
        <w:t>, M</w:t>
      </w:r>
      <w:proofErr w:type="gramStart"/>
      <w:r w:rsidRPr="003E4FC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E4FCB">
        <w:rPr>
          <w:rFonts w:ascii="Times New Roman" w:hAnsi="Times New Roman" w:cs="Times New Roman"/>
          <w:sz w:val="24"/>
          <w:szCs w:val="24"/>
        </w:rPr>
        <w:t>Ed.) Social Work in a Turbulent World, Silver Spring, MD: NASW.</w:t>
      </w:r>
    </w:p>
    <w:p w:rsidR="00710C92" w:rsidRPr="003E4FCB" w:rsidRDefault="00710C92" w:rsidP="003E4FCB">
      <w:pPr>
        <w:pStyle w:val="ListParagraph"/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FCB">
        <w:rPr>
          <w:rFonts w:ascii="Times New Roman" w:hAnsi="Times New Roman" w:cs="Times New Roman"/>
          <w:sz w:val="24"/>
          <w:szCs w:val="24"/>
        </w:rPr>
        <w:t>Bargal</w:t>
      </w:r>
      <w:proofErr w:type="spellEnd"/>
      <w:r w:rsidRPr="003E4FCB">
        <w:rPr>
          <w:rFonts w:ascii="Times New Roman" w:hAnsi="Times New Roman" w:cs="Times New Roman"/>
          <w:sz w:val="24"/>
          <w:szCs w:val="24"/>
        </w:rPr>
        <w:t>, D. 1999 The Future Development of Occupational Social Work. New York: The Haworth Press.</w:t>
      </w:r>
    </w:p>
    <w:p w:rsidR="00710C92" w:rsidRPr="003E4FCB" w:rsidRDefault="00710C92" w:rsidP="003E4FCB">
      <w:pPr>
        <w:pStyle w:val="ListParagraph"/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FCB">
        <w:rPr>
          <w:rFonts w:ascii="Times New Roman" w:hAnsi="Times New Roman" w:cs="Times New Roman"/>
          <w:sz w:val="24"/>
          <w:szCs w:val="24"/>
        </w:rPr>
        <w:t>Mor</w:t>
      </w:r>
      <w:proofErr w:type="spellEnd"/>
      <w:r w:rsidRPr="003E4FCB">
        <w:rPr>
          <w:rFonts w:ascii="Times New Roman" w:hAnsi="Times New Roman" w:cs="Times New Roman"/>
          <w:sz w:val="24"/>
          <w:szCs w:val="24"/>
        </w:rPr>
        <w:t xml:space="preserve"> Barak, M.E., </w:t>
      </w:r>
      <w:proofErr w:type="spellStart"/>
      <w:r w:rsidRPr="003E4FCB">
        <w:rPr>
          <w:rFonts w:ascii="Times New Roman" w:hAnsi="Times New Roman" w:cs="Times New Roman"/>
          <w:sz w:val="24"/>
          <w:szCs w:val="24"/>
        </w:rPr>
        <w:t>Bargal</w:t>
      </w:r>
      <w:proofErr w:type="spellEnd"/>
      <w:r w:rsidRPr="003E4FCB">
        <w:rPr>
          <w:rFonts w:ascii="Times New Roman" w:hAnsi="Times New Roman" w:cs="Times New Roman"/>
          <w:sz w:val="24"/>
          <w:szCs w:val="24"/>
        </w:rPr>
        <w:t>, D. (eds.) 2000 Social Services in the Workplace: Repositioning Occupational Social Work in the New Millennium. New York: The Haworth Press Inc.</w:t>
      </w:r>
    </w:p>
    <w:p w:rsidR="00710C92" w:rsidRPr="003E4FCB" w:rsidRDefault="00710C92" w:rsidP="003E4FCB">
      <w:pPr>
        <w:pStyle w:val="ListParagraph"/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FCB">
        <w:rPr>
          <w:rFonts w:ascii="Times New Roman" w:hAnsi="Times New Roman" w:cs="Times New Roman"/>
          <w:sz w:val="24"/>
          <w:szCs w:val="24"/>
        </w:rPr>
        <w:t>Straussner</w:t>
      </w:r>
      <w:proofErr w:type="spellEnd"/>
      <w:r w:rsidRPr="003E4FCB">
        <w:rPr>
          <w:rFonts w:ascii="Times New Roman" w:hAnsi="Times New Roman" w:cs="Times New Roman"/>
          <w:sz w:val="24"/>
          <w:szCs w:val="24"/>
        </w:rPr>
        <w:t>, S.L.A. 1990 Occupational Social Work Today. New York: The Haworth Press Inc.</w:t>
      </w:r>
    </w:p>
    <w:sectPr w:rsidR="00710C92" w:rsidRPr="003E4FCB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4B0"/>
    <w:multiLevelType w:val="hybridMultilevel"/>
    <w:tmpl w:val="910640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5CA0"/>
    <w:multiLevelType w:val="hybridMultilevel"/>
    <w:tmpl w:val="5EDEEA7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9E2D83"/>
    <w:multiLevelType w:val="hybridMultilevel"/>
    <w:tmpl w:val="8294E8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FF09C4"/>
    <w:multiLevelType w:val="hybridMultilevel"/>
    <w:tmpl w:val="C8C842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797E9F"/>
    <w:multiLevelType w:val="hybridMultilevel"/>
    <w:tmpl w:val="DC24DC4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C37BC8"/>
    <w:multiLevelType w:val="hybridMultilevel"/>
    <w:tmpl w:val="0DE8C0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35970"/>
    <w:multiLevelType w:val="hybridMultilevel"/>
    <w:tmpl w:val="C996323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04699F"/>
    <w:multiLevelType w:val="hybridMultilevel"/>
    <w:tmpl w:val="848A4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CC6D4C"/>
    <w:multiLevelType w:val="hybridMultilevel"/>
    <w:tmpl w:val="9F448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8E0B6C"/>
    <w:multiLevelType w:val="hybridMultilevel"/>
    <w:tmpl w:val="9E64F85E"/>
    <w:lvl w:ilvl="0" w:tplc="3DB26058">
      <w:numFmt w:val="bullet"/>
      <w:lvlText w:val=""/>
      <w:lvlJc w:val="left"/>
      <w:pPr>
        <w:ind w:left="720" w:hanging="360"/>
      </w:pPr>
      <w:rPr>
        <w:rFonts w:ascii="Vani" w:eastAsiaTheme="minorHAnsi" w:hAnsi="Vani" w:cs="Van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11BAB"/>
    <w:multiLevelType w:val="hybridMultilevel"/>
    <w:tmpl w:val="69AA10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C160BF"/>
    <w:multiLevelType w:val="hybridMultilevel"/>
    <w:tmpl w:val="A5005D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A340BF"/>
    <w:multiLevelType w:val="hybridMultilevel"/>
    <w:tmpl w:val="2ABA85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1013F"/>
    <w:rsid w:val="00047082"/>
    <w:rsid w:val="000B5F3E"/>
    <w:rsid w:val="000D20D0"/>
    <w:rsid w:val="000E1CCF"/>
    <w:rsid w:val="00103898"/>
    <w:rsid w:val="001E55A7"/>
    <w:rsid w:val="002A7558"/>
    <w:rsid w:val="003E4FCB"/>
    <w:rsid w:val="004927B7"/>
    <w:rsid w:val="0051013F"/>
    <w:rsid w:val="00681080"/>
    <w:rsid w:val="00710C92"/>
    <w:rsid w:val="009D2B92"/>
    <w:rsid w:val="00A77856"/>
    <w:rsid w:val="00AE165B"/>
    <w:rsid w:val="00B54C57"/>
    <w:rsid w:val="00C27351"/>
    <w:rsid w:val="00C631F9"/>
    <w:rsid w:val="00D1085C"/>
    <w:rsid w:val="00D253C0"/>
    <w:rsid w:val="00D559E7"/>
    <w:rsid w:val="00D8661A"/>
    <w:rsid w:val="00E67B2E"/>
    <w:rsid w:val="00ED6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ED62E6"/>
    <w:pPr>
      <w:ind w:left="720"/>
      <w:contextualSpacing/>
    </w:pPr>
  </w:style>
  <w:style w:type="table" w:styleId="TableGrid">
    <w:name w:val="Table Grid"/>
    <w:basedOn w:val="TableNormal"/>
    <w:uiPriority w:val="59"/>
    <w:rsid w:val="000B5F3E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Trideep</cp:lastModifiedBy>
  <cp:revision>6</cp:revision>
  <dcterms:created xsi:type="dcterms:W3CDTF">2019-03-13T07:53:00Z</dcterms:created>
  <dcterms:modified xsi:type="dcterms:W3CDTF">2019-08-07T10:32:00Z</dcterms:modified>
</cp:coreProperties>
</file>